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7FDA848D" w:rsidR="00645883" w:rsidRPr="00645883" w:rsidRDefault="008379BC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01.08.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15D85DA1" w:rsidR="00645883" w:rsidRPr="00645883" w:rsidRDefault="008379BC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130/721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13657FFC" w:rsidR="009F7C53" w:rsidRPr="003E711C" w:rsidRDefault="004E49D6" w:rsidP="003E711C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округу №</w:t>
      </w:r>
      <w:bookmarkStart w:id="3" w:name="_Hlk203838139"/>
      <w:bookmarkEnd w:id="2"/>
      <w:r w:rsidR="003E711C">
        <w:rPr>
          <w:b/>
          <w:sz w:val="28"/>
        </w:rPr>
        <w:t>2</w:t>
      </w:r>
    </w:p>
    <w:bookmarkEnd w:id="3"/>
    <w:p w14:paraId="6D97287C" w14:textId="37EBA078" w:rsidR="00645883" w:rsidRDefault="003E711C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Чурсина Богдана Александровича</w:t>
      </w:r>
    </w:p>
    <w:p w14:paraId="388ABD94" w14:textId="77777777" w:rsidR="008379BC" w:rsidRPr="00645883" w:rsidRDefault="008379BC">
      <w:pPr>
        <w:spacing w:line="276" w:lineRule="auto"/>
        <w:jc w:val="center"/>
        <w:rPr>
          <w:b/>
          <w:sz w:val="28"/>
        </w:rPr>
      </w:pPr>
    </w:p>
    <w:p w14:paraId="042BE104" w14:textId="470EA251" w:rsidR="009F7C53" w:rsidRDefault="004E49D6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3E711C">
        <w:t>Региональное отделение в Липецкой области Политической партии «НОВЫЕ ЛЮДИ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>четырехман</w:t>
      </w:r>
      <w:r w:rsidR="003E711C">
        <w:t>датному избирательному округу №2 Чурсина Богдана Александровича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6549432C" w:rsidR="009F7C53" w:rsidRDefault="004E49D6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F638A4">
        <w:lastRenderedPageBreak/>
        <w:t>№</w:t>
      </w:r>
      <w:r w:rsidR="003E711C">
        <w:t>2 Чурсина Богдана Александровича</w:t>
      </w:r>
      <w:r w:rsidR="008379BC">
        <w:t>,</w:t>
      </w:r>
      <w:r w:rsidR="003E711C">
        <w:t xml:space="preserve"> 07.07.2005</w:t>
      </w:r>
      <w:r w:rsidR="00F638A4">
        <w:t xml:space="preserve"> года рождения, </w:t>
      </w:r>
      <w:r>
        <w:t xml:space="preserve">выдвинутого </w:t>
      </w:r>
      <w:r w:rsidR="00F638A4" w:rsidRPr="00F638A4">
        <w:t>избирательным объединением «</w:t>
      </w:r>
      <w:r w:rsidR="003E711C">
        <w:t>Региональное отделение в Липецкой области Политической партии «НОВЫЕ ЛЮДИ</w:t>
      </w:r>
      <w:r w:rsidR="00F638A4" w:rsidRPr="00F638A4">
        <w:t xml:space="preserve">" </w:t>
      </w:r>
      <w:r>
        <w:t>«</w:t>
      </w:r>
      <w:r w:rsidR="008379BC">
        <w:t>01</w:t>
      </w:r>
      <w:r>
        <w:t xml:space="preserve">» </w:t>
      </w:r>
      <w:r w:rsidR="008379BC">
        <w:t>августа</w:t>
      </w:r>
      <w:r>
        <w:t xml:space="preserve"> 20</w:t>
      </w:r>
      <w:r w:rsidR="00F638A4">
        <w:t>25</w:t>
      </w:r>
      <w:r>
        <w:t xml:space="preserve"> года   в  </w:t>
      </w:r>
      <w:r w:rsidR="008379BC">
        <w:t>14</w:t>
      </w:r>
      <w:r>
        <w:rPr>
          <w:rFonts w:ascii="Times New Roman CYR" w:hAnsi="Times New Roman CYR"/>
        </w:rPr>
        <w:t xml:space="preserve"> часов </w:t>
      </w:r>
      <w:r w:rsidR="008379BC">
        <w:rPr>
          <w:rFonts w:ascii="Times New Roman CYR" w:hAnsi="Times New Roman CYR"/>
        </w:rPr>
        <w:t>45</w:t>
      </w:r>
      <w:r>
        <w:rPr>
          <w:rFonts w:ascii="Times New Roman CYR" w:hAnsi="Times New Roman CYR"/>
        </w:rPr>
        <w:t xml:space="preserve"> минут.</w:t>
      </w:r>
    </w:p>
    <w:p w14:paraId="071C7576" w14:textId="3A0811DE" w:rsidR="009F7C53" w:rsidRDefault="004E49D6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3E711C">
        <w:rPr>
          <w:sz w:val="28"/>
        </w:rPr>
        <w:t>Чурсину Богдану Александровичу</w:t>
      </w:r>
      <w:r w:rsidR="00F638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4E49D6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4E49D6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D90EF" w14:textId="77777777" w:rsidR="00981EE0" w:rsidRDefault="00981EE0">
      <w:r>
        <w:separator/>
      </w:r>
    </w:p>
  </w:endnote>
  <w:endnote w:type="continuationSeparator" w:id="0">
    <w:p w14:paraId="1A12AC61" w14:textId="77777777" w:rsidR="00981EE0" w:rsidRDefault="00981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48242" w14:textId="77777777" w:rsidR="00981EE0" w:rsidRDefault="00981EE0">
      <w:r>
        <w:separator/>
      </w:r>
    </w:p>
  </w:footnote>
  <w:footnote w:type="continuationSeparator" w:id="0">
    <w:p w14:paraId="6773CF05" w14:textId="77777777" w:rsidR="00981EE0" w:rsidRDefault="00981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4E49D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11C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316887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E711C"/>
    <w:rsid w:val="00444ACD"/>
    <w:rsid w:val="00450A88"/>
    <w:rsid w:val="0045321C"/>
    <w:rsid w:val="004660AC"/>
    <w:rsid w:val="00482482"/>
    <w:rsid w:val="00495A9B"/>
    <w:rsid w:val="004A5949"/>
    <w:rsid w:val="004D34C3"/>
    <w:rsid w:val="004E49D6"/>
    <w:rsid w:val="004F4285"/>
    <w:rsid w:val="0050504B"/>
    <w:rsid w:val="00505545"/>
    <w:rsid w:val="005460BF"/>
    <w:rsid w:val="00645883"/>
    <w:rsid w:val="00687AEF"/>
    <w:rsid w:val="006901CC"/>
    <w:rsid w:val="0069282F"/>
    <w:rsid w:val="006D1379"/>
    <w:rsid w:val="00701A57"/>
    <w:rsid w:val="007924D7"/>
    <w:rsid w:val="00797046"/>
    <w:rsid w:val="007F2361"/>
    <w:rsid w:val="00802E6D"/>
    <w:rsid w:val="008259ED"/>
    <w:rsid w:val="008379BC"/>
    <w:rsid w:val="008439EF"/>
    <w:rsid w:val="00862307"/>
    <w:rsid w:val="00866028"/>
    <w:rsid w:val="008D06BB"/>
    <w:rsid w:val="008D4D0D"/>
    <w:rsid w:val="00976799"/>
    <w:rsid w:val="00981EE0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EB9CDF13-B6A7-4A36-AF8E-389CC1653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008F4-A1CD-483C-A3DD-D2E38BD34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4</cp:revision>
  <cp:lastPrinted>2025-08-04T13:16:00Z</cp:lastPrinted>
  <dcterms:created xsi:type="dcterms:W3CDTF">2025-07-27T12:18:00Z</dcterms:created>
  <dcterms:modified xsi:type="dcterms:W3CDTF">2025-08-04T13:16:00Z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