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0B" w:rsidRDefault="00394E0B">
      <w:pPr>
        <w:pStyle w:val="a3"/>
      </w:pPr>
    </w:p>
    <w:p w:rsidR="00A85117" w:rsidRDefault="00A85117" w:rsidP="00A85117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85117" w:rsidRPr="00915BA1" w:rsidRDefault="00A85117" w:rsidP="00A85117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85117" w:rsidRPr="00915BA1" w:rsidRDefault="00A85117" w:rsidP="00A85117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85117" w:rsidRPr="00915BA1" w:rsidTr="007C62EA">
        <w:tc>
          <w:tcPr>
            <w:tcW w:w="2988" w:type="dxa"/>
          </w:tcPr>
          <w:p w:rsidR="00A85117" w:rsidRPr="00FD1C6B" w:rsidRDefault="00A85117" w:rsidP="007C62E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2019 года</w:t>
            </w:r>
          </w:p>
        </w:tc>
        <w:tc>
          <w:tcPr>
            <w:tcW w:w="3735" w:type="dxa"/>
          </w:tcPr>
          <w:p w:rsidR="00A85117" w:rsidRPr="00915BA1" w:rsidRDefault="00A85117" w:rsidP="007C62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85117" w:rsidRPr="00FD1C6B" w:rsidRDefault="00A85117" w:rsidP="007C62EA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85117" w:rsidRPr="00FD1C6B" w:rsidRDefault="00A85117" w:rsidP="00A85117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85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>
              <w:rPr>
                <w:color w:val="000000"/>
                <w:sz w:val="28"/>
                <w:szCs w:val="28"/>
              </w:rPr>
              <w:t>523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85117" w:rsidRPr="00170426" w:rsidRDefault="00A85117" w:rsidP="00A85117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A85117" w:rsidRPr="00915BA1" w:rsidRDefault="00A85117" w:rsidP="00A85117">
      <w:pPr>
        <w:jc w:val="center"/>
        <w:rPr>
          <w:color w:val="000000"/>
          <w:sz w:val="16"/>
          <w:szCs w:val="16"/>
        </w:rPr>
      </w:pPr>
    </w:p>
    <w:p w:rsidR="00394E0B" w:rsidRDefault="00394E0B">
      <w:pPr>
        <w:pStyle w:val="a4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перечне</w:t>
      </w:r>
    </w:p>
    <w:p w:rsidR="00394E0B" w:rsidRDefault="00A85117" w:rsidP="00963534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 w:rsidRPr="00A85117">
        <w:rPr>
          <w:b/>
          <w:sz w:val="28"/>
          <w:szCs w:val="28"/>
        </w:rPr>
        <w:t xml:space="preserve">полиграфических </w:t>
      </w:r>
      <w:r w:rsidR="00394E0B">
        <w:rPr>
          <w:b/>
          <w:sz w:val="28"/>
          <w:szCs w:val="28"/>
        </w:rPr>
        <w:t xml:space="preserve">организаций  и индивидуальных предпринимателей, уведомивших </w:t>
      </w:r>
      <w:r w:rsidR="000C7F1D">
        <w:rPr>
          <w:b/>
          <w:sz w:val="28"/>
          <w:szCs w:val="28"/>
        </w:rPr>
        <w:t xml:space="preserve">территориальную </w:t>
      </w:r>
      <w:r w:rsidR="00394E0B">
        <w:rPr>
          <w:b/>
          <w:sz w:val="28"/>
          <w:szCs w:val="28"/>
        </w:rPr>
        <w:t xml:space="preserve">избирательную комиссию </w:t>
      </w:r>
      <w:r w:rsidR="000C7F1D">
        <w:rPr>
          <w:b/>
          <w:sz w:val="28"/>
          <w:szCs w:val="28"/>
        </w:rPr>
        <w:t>Данковского района</w:t>
      </w:r>
      <w:r w:rsidR="00394E0B">
        <w:rPr>
          <w:b/>
          <w:sz w:val="28"/>
          <w:szCs w:val="28"/>
        </w:rPr>
        <w:t xml:space="preserve"> о готовности выполнить работы (оказать услуги) по изготовлению печатных</w:t>
      </w:r>
      <w:r w:rsidR="00963534">
        <w:rPr>
          <w:b/>
          <w:sz w:val="28"/>
          <w:szCs w:val="28"/>
        </w:rPr>
        <w:t xml:space="preserve">, </w:t>
      </w:r>
      <w:r w:rsidR="00963534" w:rsidRPr="00963534">
        <w:rPr>
          <w:rFonts w:cs="Calibri"/>
          <w:b/>
          <w:sz w:val="28"/>
          <w:szCs w:val="28"/>
        </w:rPr>
        <w:t>аудиовизуальных и иных</w:t>
      </w:r>
      <w:r w:rsidR="00963534">
        <w:rPr>
          <w:rFonts w:cs="Calibri"/>
        </w:rPr>
        <w:t xml:space="preserve"> </w:t>
      </w:r>
      <w:r w:rsidR="00394E0B">
        <w:rPr>
          <w:b/>
          <w:sz w:val="28"/>
          <w:szCs w:val="28"/>
        </w:rPr>
        <w:t xml:space="preserve"> агитационных материалов кандидатам на </w:t>
      </w:r>
      <w:r w:rsidRPr="00A85117">
        <w:rPr>
          <w:b/>
          <w:sz w:val="28"/>
          <w:szCs w:val="28"/>
        </w:rPr>
        <w:t>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№5</w:t>
      </w:r>
    </w:p>
    <w:p w:rsidR="000C7F1D" w:rsidRPr="008249E3" w:rsidRDefault="00394E0B" w:rsidP="000C7F1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оказания содействия кандидатам в информировании об организациях и индивидуальных предпринимателях, уведом</w:t>
      </w:r>
      <w:r w:rsidR="000C7F1D">
        <w:rPr>
          <w:sz w:val="28"/>
          <w:szCs w:val="28"/>
        </w:rPr>
        <w:t>ивших в соответствии с пунктом 2</w:t>
      </w:r>
      <w:r>
        <w:rPr>
          <w:sz w:val="28"/>
          <w:szCs w:val="28"/>
        </w:rPr>
        <w:t xml:space="preserve"> статьи </w:t>
      </w:r>
      <w:r w:rsidR="000C7F1D">
        <w:rPr>
          <w:sz w:val="28"/>
          <w:szCs w:val="28"/>
        </w:rPr>
        <w:t>4</w:t>
      </w:r>
      <w:r>
        <w:rPr>
          <w:sz w:val="28"/>
          <w:szCs w:val="28"/>
        </w:rPr>
        <w:t xml:space="preserve">5 Закона Липецкой области  «О выборах </w:t>
      </w:r>
      <w:r w:rsidR="000C7F1D">
        <w:rPr>
          <w:sz w:val="28"/>
          <w:szCs w:val="28"/>
        </w:rPr>
        <w:t>глав муниципальных образований в Липецкой области</w:t>
      </w:r>
      <w:r>
        <w:rPr>
          <w:sz w:val="28"/>
          <w:szCs w:val="28"/>
        </w:rPr>
        <w:t xml:space="preserve">» </w:t>
      </w:r>
      <w:r w:rsidR="000C7F1D">
        <w:rPr>
          <w:sz w:val="28"/>
          <w:szCs w:val="28"/>
        </w:rPr>
        <w:t xml:space="preserve">территориальную </w:t>
      </w:r>
      <w:r>
        <w:rPr>
          <w:sz w:val="28"/>
          <w:szCs w:val="28"/>
        </w:rPr>
        <w:t xml:space="preserve">избирательную комиссию </w:t>
      </w:r>
      <w:r w:rsidR="000C7F1D">
        <w:rPr>
          <w:sz w:val="28"/>
          <w:szCs w:val="28"/>
        </w:rPr>
        <w:t>Данковского района</w:t>
      </w:r>
      <w:r>
        <w:rPr>
          <w:sz w:val="28"/>
          <w:szCs w:val="28"/>
        </w:rPr>
        <w:t xml:space="preserve"> о готовности выполнить работы (оказать услуги) по изготовлению печатных</w:t>
      </w:r>
      <w:r w:rsidR="00963534">
        <w:rPr>
          <w:sz w:val="28"/>
          <w:szCs w:val="28"/>
        </w:rPr>
        <w:t xml:space="preserve">, </w:t>
      </w:r>
      <w:r w:rsidR="00963534" w:rsidRPr="00963534">
        <w:rPr>
          <w:rFonts w:cs="Calibri"/>
          <w:sz w:val="28"/>
          <w:szCs w:val="28"/>
        </w:rPr>
        <w:t>аудиовизуальных и иных</w:t>
      </w:r>
      <w:r>
        <w:rPr>
          <w:sz w:val="28"/>
          <w:szCs w:val="28"/>
        </w:rPr>
        <w:t xml:space="preserve"> агитационных материалов на </w:t>
      </w:r>
      <w:r w:rsidR="000C7F1D">
        <w:rPr>
          <w:sz w:val="28"/>
          <w:szCs w:val="28"/>
        </w:rPr>
        <w:t>досрочных</w:t>
      </w:r>
      <w:r>
        <w:rPr>
          <w:sz w:val="28"/>
          <w:szCs w:val="28"/>
        </w:rPr>
        <w:t xml:space="preserve"> выборах </w:t>
      </w:r>
      <w:r w:rsidR="000C7F1D">
        <w:rPr>
          <w:sz w:val="28"/>
          <w:szCs w:val="28"/>
        </w:rPr>
        <w:t>главы Данковского муниципального района Липецкой области Российской Федерации</w:t>
      </w:r>
      <w:r>
        <w:rPr>
          <w:sz w:val="28"/>
          <w:szCs w:val="28"/>
        </w:rPr>
        <w:t xml:space="preserve">, </w:t>
      </w:r>
      <w:r w:rsidR="008249E3">
        <w:rPr>
          <w:sz w:val="28"/>
          <w:szCs w:val="28"/>
        </w:rPr>
        <w:t xml:space="preserve"> в соответствии с </w:t>
      </w:r>
      <w:r w:rsidR="000C7F1D" w:rsidRPr="008249E3">
        <w:rPr>
          <w:sz w:val="28"/>
          <w:szCs w:val="28"/>
        </w:rPr>
        <w:t xml:space="preserve">постановлением избирательной комиссии Липецкой области </w:t>
      </w:r>
      <w:r w:rsidR="000C7F1D" w:rsidRPr="008249E3">
        <w:rPr>
          <w:color w:val="000000"/>
          <w:sz w:val="28"/>
          <w:szCs w:val="28"/>
        </w:rPr>
        <w:t xml:space="preserve">от 26 июля 2007 года № 100/832 «О возложении полномочий муниципальной избирательной комиссии Данковского района Липецкой </w:t>
      </w:r>
      <w:r w:rsidR="00F72F7D">
        <w:rPr>
          <w:color w:val="000000"/>
          <w:sz w:val="28"/>
          <w:szCs w:val="28"/>
        </w:rPr>
        <w:t xml:space="preserve">области </w:t>
      </w:r>
      <w:r w:rsidR="000C7F1D" w:rsidRPr="008249E3">
        <w:rPr>
          <w:color w:val="000000"/>
          <w:sz w:val="28"/>
          <w:szCs w:val="28"/>
        </w:rPr>
        <w:t xml:space="preserve">на территориальную избирательную комиссию Данковского района», </w:t>
      </w:r>
      <w:r w:rsidR="000C7F1D" w:rsidRPr="008249E3">
        <w:rPr>
          <w:sz w:val="28"/>
          <w:szCs w:val="28"/>
        </w:rPr>
        <w:t xml:space="preserve">территориальная избирательная комиссия Данковского района </w:t>
      </w:r>
      <w:r w:rsidR="000C7F1D" w:rsidRPr="008249E3">
        <w:rPr>
          <w:b/>
          <w:sz w:val="28"/>
          <w:szCs w:val="28"/>
        </w:rPr>
        <w:t>постановляет</w:t>
      </w:r>
      <w:r w:rsidR="000C7F1D" w:rsidRPr="008249E3">
        <w:rPr>
          <w:sz w:val="28"/>
          <w:szCs w:val="28"/>
        </w:rPr>
        <w:t>:</w:t>
      </w:r>
    </w:p>
    <w:p w:rsidR="00394E0B" w:rsidRDefault="00394E0B">
      <w:pPr>
        <w:pStyle w:val="a4"/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перечень </w:t>
      </w:r>
      <w:r w:rsidR="00A85117" w:rsidRPr="00A85117">
        <w:rPr>
          <w:sz w:val="28"/>
          <w:szCs w:val="28"/>
        </w:rPr>
        <w:t xml:space="preserve">полиграфических организаций  и индивидуальных предпринимателей, уведомивших территориальную избирательную комиссию Данковского района о готовности выполнить работы (оказать услуги) по изготовлению печатных, аудиовизуальных и иных  агитационных материалов кандидатам на дополнительных выборах депутата Совета депутатов городского поселения город Данков Данковского </w:t>
      </w:r>
      <w:r w:rsidR="00A85117" w:rsidRPr="00A85117">
        <w:rPr>
          <w:sz w:val="28"/>
          <w:szCs w:val="28"/>
        </w:rPr>
        <w:lastRenderedPageBreak/>
        <w:t xml:space="preserve">муниципального района Липецкой области Российской Федерации третьего созыва по двухмандатному избирательному округу №5 </w:t>
      </w:r>
      <w:r>
        <w:rPr>
          <w:sz w:val="28"/>
          <w:szCs w:val="28"/>
        </w:rPr>
        <w:t>(прилагается).</w:t>
      </w:r>
    </w:p>
    <w:p w:rsidR="00394E0B" w:rsidRDefault="00394E0B">
      <w:pPr>
        <w:pStyle w:val="a4"/>
        <w:spacing w:after="0"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57445">
        <w:rPr>
          <w:sz w:val="28"/>
          <w:szCs w:val="28"/>
        </w:rPr>
        <w:t xml:space="preserve">Довести </w:t>
      </w:r>
      <w:r>
        <w:rPr>
          <w:sz w:val="28"/>
          <w:szCs w:val="28"/>
        </w:rPr>
        <w:t>указанный перечень до сведения кандидатов</w:t>
      </w:r>
      <w:r w:rsidR="00D57445">
        <w:rPr>
          <w:sz w:val="28"/>
          <w:szCs w:val="28"/>
        </w:rPr>
        <w:t xml:space="preserve"> путем размещения </w:t>
      </w:r>
      <w:r w:rsidR="00A85117">
        <w:rPr>
          <w:sz w:val="28"/>
          <w:szCs w:val="28"/>
        </w:rPr>
        <w:t xml:space="preserve">приложения к </w:t>
      </w:r>
      <w:r w:rsidR="00D57445">
        <w:rPr>
          <w:sz w:val="28"/>
          <w:szCs w:val="28"/>
        </w:rPr>
        <w:t>данно</w:t>
      </w:r>
      <w:r w:rsidR="00A85117">
        <w:rPr>
          <w:sz w:val="28"/>
          <w:szCs w:val="28"/>
        </w:rPr>
        <w:t>му</w:t>
      </w:r>
      <w:r w:rsidR="00D57445">
        <w:rPr>
          <w:sz w:val="28"/>
          <w:szCs w:val="28"/>
        </w:rPr>
        <w:t xml:space="preserve"> постановления на информационном стенде территориальной избирательной комиссии Данковского района</w:t>
      </w:r>
      <w:r>
        <w:rPr>
          <w:sz w:val="28"/>
          <w:szCs w:val="28"/>
        </w:rPr>
        <w:t>.</w:t>
      </w: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59" w:type="dxa"/>
        <w:tblInd w:w="-252" w:type="dxa"/>
        <w:tblLook w:val="01E0"/>
      </w:tblPr>
      <w:tblGrid>
        <w:gridCol w:w="5324"/>
        <w:gridCol w:w="4735"/>
      </w:tblGrid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pStyle w:val="1"/>
              <w:spacing w:before="0" w:after="0"/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Председатель территориальной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избирательной комиссии 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sz w:val="28"/>
                <w:szCs w:val="24"/>
              </w:rPr>
            </w:pPr>
            <w:r w:rsidRPr="00A85117">
              <w:rPr>
                <w:b/>
                <w:color w:val="000000"/>
                <w:sz w:val="28"/>
              </w:rPr>
              <w:t>Данковского района</w:t>
            </w:r>
            <w:r w:rsidRPr="00A85117">
              <w:rPr>
                <w:b/>
                <w:sz w:val="28"/>
                <w:szCs w:val="24"/>
              </w:rPr>
              <w:t xml:space="preserve"> </w:t>
            </w:r>
          </w:p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 xml:space="preserve"> </w:t>
            </w: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 xml:space="preserve">Т.А.БОДУНОВА </w:t>
            </w: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jc w:val="both"/>
              <w:rPr>
                <w:sz w:val="28"/>
                <w:szCs w:val="24"/>
              </w:rPr>
            </w:pPr>
          </w:p>
          <w:p w:rsidR="000C7F1D" w:rsidRPr="00A85117" w:rsidRDefault="000C7F1D" w:rsidP="00A85117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sz w:val="28"/>
                <w:szCs w:val="24"/>
              </w:rPr>
            </w:pPr>
          </w:p>
        </w:tc>
      </w:tr>
      <w:tr w:rsidR="000C7F1D" w:rsidRPr="00215BFD" w:rsidTr="00394E0B">
        <w:tc>
          <w:tcPr>
            <w:tcW w:w="5324" w:type="dxa"/>
          </w:tcPr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Секретарь территориальной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color w:val="000000"/>
                <w:sz w:val="28"/>
              </w:rPr>
            </w:pPr>
            <w:r w:rsidRPr="00A85117">
              <w:rPr>
                <w:b/>
                <w:color w:val="000000"/>
                <w:sz w:val="28"/>
              </w:rPr>
              <w:t xml:space="preserve">избирательной комиссии  </w:t>
            </w:r>
          </w:p>
          <w:p w:rsidR="000C7F1D" w:rsidRPr="00A85117" w:rsidRDefault="000C7F1D" w:rsidP="000C7F1D">
            <w:pPr>
              <w:pStyle w:val="a5"/>
              <w:spacing w:after="0"/>
              <w:ind w:firstLine="540"/>
              <w:rPr>
                <w:b/>
                <w:sz w:val="28"/>
                <w:szCs w:val="24"/>
              </w:rPr>
            </w:pPr>
            <w:r w:rsidRPr="00A85117">
              <w:rPr>
                <w:b/>
                <w:color w:val="000000"/>
                <w:sz w:val="28"/>
              </w:rPr>
              <w:t>Данковского района</w:t>
            </w:r>
            <w:r w:rsidRPr="00A85117">
              <w:rPr>
                <w:b/>
                <w:sz w:val="28"/>
                <w:szCs w:val="24"/>
              </w:rPr>
              <w:t xml:space="preserve"> </w:t>
            </w:r>
          </w:p>
          <w:p w:rsidR="000C7F1D" w:rsidRPr="00A85117" w:rsidRDefault="000C7F1D" w:rsidP="000C7F1D">
            <w:pPr>
              <w:jc w:val="both"/>
              <w:rPr>
                <w:b/>
                <w:sz w:val="28"/>
                <w:szCs w:val="24"/>
              </w:rPr>
            </w:pPr>
          </w:p>
        </w:tc>
        <w:tc>
          <w:tcPr>
            <w:tcW w:w="4735" w:type="dxa"/>
          </w:tcPr>
          <w:p w:rsidR="000C7F1D" w:rsidRPr="00A85117" w:rsidRDefault="000C7F1D" w:rsidP="00394E0B">
            <w:pPr>
              <w:jc w:val="both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</w:p>
          <w:p w:rsidR="000C7F1D" w:rsidRPr="00A85117" w:rsidRDefault="000C7F1D" w:rsidP="00394E0B">
            <w:pPr>
              <w:jc w:val="right"/>
              <w:rPr>
                <w:b/>
                <w:sz w:val="28"/>
                <w:szCs w:val="24"/>
              </w:rPr>
            </w:pPr>
            <w:r w:rsidRPr="00A85117">
              <w:rPr>
                <w:b/>
                <w:sz w:val="28"/>
                <w:szCs w:val="24"/>
              </w:rPr>
              <w:t>Л.И. КРИВЦОВА</w:t>
            </w:r>
          </w:p>
        </w:tc>
      </w:tr>
    </w:tbl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94E0B" w:rsidRDefault="00394E0B">
      <w:pPr>
        <w:spacing w:line="360" w:lineRule="auto"/>
      </w:pPr>
    </w:p>
    <w:p w:rsidR="00394E0B" w:rsidRDefault="00394E0B">
      <w:pPr>
        <w:jc w:val="center"/>
      </w:pPr>
    </w:p>
    <w:p w:rsidR="000C7F1D" w:rsidRDefault="000C7F1D">
      <w:pPr>
        <w:jc w:val="center"/>
        <w:sectPr w:rsidR="000C7F1D">
          <w:pgSz w:w="11906" w:h="16838"/>
          <w:pgMar w:top="360" w:right="850" w:bottom="540" w:left="1701" w:header="708" w:footer="708" w:gutter="0"/>
          <w:cols w:space="708"/>
          <w:docGrid w:linePitch="360"/>
        </w:sectPr>
      </w:pP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Приложение</w:t>
      </w: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</w:t>
      </w:r>
      <w:r w:rsidR="00D57445">
        <w:rPr>
          <w:color w:val="000000"/>
          <w:sz w:val="24"/>
          <w:szCs w:val="24"/>
        </w:rPr>
        <w:t xml:space="preserve">территориальной </w:t>
      </w:r>
      <w:r>
        <w:rPr>
          <w:color w:val="000000"/>
          <w:sz w:val="24"/>
          <w:szCs w:val="24"/>
        </w:rPr>
        <w:t xml:space="preserve">избирательной </w:t>
      </w:r>
    </w:p>
    <w:p w:rsidR="00394E0B" w:rsidRDefault="00394E0B">
      <w:pPr>
        <w:pStyle w:val="3"/>
        <w:spacing w:after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комиссии </w:t>
      </w:r>
      <w:r w:rsidR="00D57445">
        <w:rPr>
          <w:color w:val="000000"/>
          <w:sz w:val="24"/>
          <w:szCs w:val="24"/>
        </w:rPr>
        <w:t>Данковского района</w:t>
      </w:r>
    </w:p>
    <w:p w:rsidR="00394E0B" w:rsidRDefault="00A85117">
      <w:pPr>
        <w:pStyle w:val="a4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22</w:t>
      </w:r>
      <w:r w:rsidR="00394E0B">
        <w:rPr>
          <w:color w:val="000000"/>
          <w:sz w:val="24"/>
          <w:szCs w:val="24"/>
        </w:rPr>
        <w:t xml:space="preserve"> </w:t>
      </w:r>
      <w:r w:rsidR="00D57445">
        <w:rPr>
          <w:color w:val="000000"/>
          <w:sz w:val="24"/>
          <w:szCs w:val="24"/>
        </w:rPr>
        <w:t>февраля</w:t>
      </w:r>
      <w:r w:rsidR="00394E0B">
        <w:rPr>
          <w:color w:val="000000"/>
          <w:sz w:val="24"/>
          <w:szCs w:val="24"/>
        </w:rPr>
        <w:t xml:space="preserve">  201</w:t>
      </w:r>
      <w:r>
        <w:rPr>
          <w:color w:val="000000"/>
          <w:sz w:val="24"/>
          <w:szCs w:val="24"/>
        </w:rPr>
        <w:t>9</w:t>
      </w:r>
      <w:r w:rsidR="00394E0B">
        <w:rPr>
          <w:color w:val="000000"/>
          <w:sz w:val="24"/>
          <w:szCs w:val="24"/>
        </w:rPr>
        <w:t xml:space="preserve"> года  № </w:t>
      </w:r>
      <w:r>
        <w:rPr>
          <w:color w:val="000000"/>
          <w:sz w:val="24"/>
          <w:szCs w:val="24"/>
        </w:rPr>
        <w:t>85</w:t>
      </w:r>
      <w:r w:rsidR="00394E0B"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</w:rPr>
        <w:t>523</w:t>
      </w:r>
    </w:p>
    <w:p w:rsidR="00A85117" w:rsidRDefault="00A85117" w:rsidP="00A85117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 w:rsidRPr="005E3581">
        <w:rPr>
          <w:b/>
          <w:sz w:val="28"/>
        </w:rPr>
        <w:t xml:space="preserve">Перечень  </w:t>
      </w:r>
      <w:r w:rsidRPr="00A85117">
        <w:rPr>
          <w:b/>
          <w:sz w:val="28"/>
          <w:szCs w:val="28"/>
        </w:rPr>
        <w:t xml:space="preserve">полиграфических </w:t>
      </w:r>
      <w:r>
        <w:rPr>
          <w:b/>
          <w:sz w:val="28"/>
          <w:szCs w:val="28"/>
        </w:rPr>
        <w:t xml:space="preserve">организаций  и индивидуальных предпринимателей, уведомивших территориальную избирательную комиссию Данковского района о готовности выполнить работы (оказать услуги) по изготовлению печатных, </w:t>
      </w:r>
      <w:r w:rsidRPr="00963534">
        <w:rPr>
          <w:rFonts w:cs="Calibri"/>
          <w:b/>
          <w:sz w:val="28"/>
          <w:szCs w:val="28"/>
        </w:rPr>
        <w:t>аудиовизуальных и иных</w:t>
      </w:r>
      <w:r>
        <w:rPr>
          <w:rFonts w:cs="Calibri"/>
        </w:rPr>
        <w:t xml:space="preserve"> </w:t>
      </w:r>
      <w:r>
        <w:rPr>
          <w:b/>
          <w:sz w:val="28"/>
          <w:szCs w:val="28"/>
        </w:rPr>
        <w:t xml:space="preserve"> агитационных материалов кандидатам на </w:t>
      </w:r>
      <w:r w:rsidRPr="00A85117">
        <w:rPr>
          <w:b/>
          <w:sz w:val="28"/>
          <w:szCs w:val="28"/>
        </w:rPr>
        <w:t>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№5</w:t>
      </w:r>
    </w:p>
    <w:p w:rsidR="00A85117" w:rsidRDefault="00A85117" w:rsidP="00A85117">
      <w:pPr>
        <w:widowControl w:val="0"/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14943" w:type="dxa"/>
        <w:tblInd w:w="93" w:type="dxa"/>
        <w:tblLayout w:type="fixed"/>
        <w:tblLook w:val="04A0"/>
      </w:tblPr>
      <w:tblGrid>
        <w:gridCol w:w="441"/>
        <w:gridCol w:w="2552"/>
        <w:gridCol w:w="1558"/>
        <w:gridCol w:w="1276"/>
        <w:gridCol w:w="2268"/>
        <w:gridCol w:w="1418"/>
        <w:gridCol w:w="1984"/>
        <w:gridCol w:w="1216"/>
        <w:gridCol w:w="1115"/>
        <w:gridCol w:w="1115"/>
      </w:tblGrid>
      <w:tr w:rsidR="00A85117" w:rsidRPr="009836D8" w:rsidTr="00A85117">
        <w:trPr>
          <w:trHeight w:val="2121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9836D8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9836D8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836D8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организации/ФИО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индивидуального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предпринимателя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Тип записи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(полиграфическая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организация/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индивидуальный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предприниматель)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ИНН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организации/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индивидуального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предпринимателя</w:t>
            </w: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Адрес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85117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85117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Контактная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информация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источника</w:t>
            </w:r>
            <w:r w:rsidRPr="009836D8">
              <w:rPr>
                <w:b/>
                <w:bCs/>
                <w:color w:val="000000"/>
                <w:sz w:val="24"/>
                <w:szCs w:val="24"/>
              </w:rPr>
              <w:br/>
              <w:t>публикации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Номер выпуска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b/>
                <w:bCs/>
                <w:color w:val="000000"/>
                <w:sz w:val="24"/>
                <w:szCs w:val="24"/>
              </w:rPr>
              <w:t>Дата публикации</w:t>
            </w:r>
          </w:p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36D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extDirection w:val="btLr"/>
          </w:tcPr>
          <w:p w:rsidR="00A85117" w:rsidRPr="009836D8" w:rsidRDefault="00A85117" w:rsidP="007C62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117">
              <w:rPr>
                <w:b/>
                <w:bCs/>
                <w:color w:val="000000"/>
                <w:sz w:val="24"/>
                <w:szCs w:val="24"/>
              </w:rPr>
              <w:t>Дата получения уведомления</w:t>
            </w:r>
          </w:p>
        </w:tc>
      </w:tr>
      <w:tr w:rsidR="00A85117" w:rsidRPr="009836D8" w:rsidTr="00A85117">
        <w:trPr>
          <w:trHeight w:val="285"/>
        </w:trPr>
        <w:tc>
          <w:tcPr>
            <w:tcW w:w="441" w:type="dxa"/>
            <w:tcBorders>
              <w:top w:val="single" w:sz="4" w:space="0" w:color="50729C"/>
              <w:left w:val="single" w:sz="4" w:space="0" w:color="000000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58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16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50729C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15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000000"/>
            </w:tcBorders>
            <w:shd w:val="clear" w:color="000000" w:fill="E9E9E9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 w:rsidRPr="009836D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15" w:type="dxa"/>
            <w:tcBorders>
              <w:top w:val="single" w:sz="4" w:space="0" w:color="50729C"/>
              <w:left w:val="nil"/>
              <w:bottom w:val="single" w:sz="4" w:space="0" w:color="50729C"/>
              <w:right w:val="single" w:sz="4" w:space="0" w:color="000000"/>
            </w:tcBorders>
            <w:shd w:val="clear" w:color="000000" w:fill="E9E9E9"/>
          </w:tcPr>
          <w:p w:rsidR="00A85117" w:rsidRPr="009836D8" w:rsidRDefault="00A85117" w:rsidP="007C62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:rsidR="00A85117" w:rsidRPr="009836D8" w:rsidTr="00A85117">
        <w:trPr>
          <w:trHeight w:val="823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9836D8">
              <w:rPr>
                <w:color w:val="000000"/>
              </w:rPr>
              <w:t>Веда</w:t>
            </w:r>
            <w:proofErr w:type="spellEnd"/>
            <w:r w:rsidRPr="009836D8">
              <w:rPr>
                <w:color w:val="000000"/>
              </w:rPr>
              <w:t xml:space="preserve"> социум"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4826085573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398055, г.Липецк, ул.Московская, д.83А, пом.13, офис 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8 (4742) 519-125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газета "Липецкие известия"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26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26.06.2019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7C62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09.07.</w:t>
            </w:r>
          </w:p>
          <w:p w:rsidR="00A85117" w:rsidRPr="009836D8" w:rsidRDefault="00AB718C" w:rsidP="007C62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  <w:tr w:rsidR="00A85117" w:rsidRPr="009836D8" w:rsidTr="00A85117">
        <w:trPr>
          <w:trHeight w:val="834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9836D8">
              <w:rPr>
                <w:color w:val="000000"/>
              </w:rPr>
              <w:t>Издателъ</w:t>
            </w:r>
            <w:proofErr w:type="spellEnd"/>
            <w:r w:rsidRPr="009836D8">
              <w:rPr>
                <w:color w:val="000000"/>
              </w:rPr>
              <w:t>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4826106255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398055, Липецкая обл., г.Липецк, Московская ул., 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8(4742) 727374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газета "Липецкая газета"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116 (25994)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19.06.2019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25.06.</w:t>
            </w:r>
          </w:p>
          <w:p w:rsidR="00A85117" w:rsidRPr="009836D8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  <w:tr w:rsidR="00A85117" w:rsidRPr="009836D8" w:rsidTr="00A85117">
        <w:trPr>
          <w:trHeight w:val="847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"Компания "Журналист"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4826046743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398055, г.Липецк, ул. Московская, д.83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27-21-36, 27-02-71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газета "Липецкие известия""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27 (1495)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03.07.2019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05.07.</w:t>
            </w:r>
          </w:p>
          <w:p w:rsidR="00A85117" w:rsidRPr="009836D8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  <w:tr w:rsidR="00A85117" w:rsidRPr="009836D8" w:rsidTr="00A85117">
        <w:trPr>
          <w:trHeight w:val="112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"Липецкий Полиграфический Центр"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4826058097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398005, г.Липецк, ул. Фурманова, строение 59В, офис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8 (47442) 287103, 287113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печатное издание №26 "</w:t>
            </w:r>
            <w:proofErr w:type="spellStart"/>
            <w:r w:rsidRPr="009836D8">
              <w:rPr>
                <w:color w:val="000000"/>
              </w:rPr>
              <w:t>Антена-Телесемь</w:t>
            </w:r>
            <w:proofErr w:type="spellEnd"/>
            <w:r w:rsidRPr="009836D8">
              <w:rPr>
                <w:color w:val="000000"/>
              </w:rPr>
              <w:t>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26.06.2019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26.06.</w:t>
            </w:r>
          </w:p>
          <w:p w:rsidR="00A85117" w:rsidRPr="009836D8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  <w:tr w:rsidR="00A85117" w:rsidRPr="009836D8" w:rsidTr="00A85117">
        <w:trPr>
          <w:trHeight w:val="832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"Неоновый город"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4825040410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398050, г.Липецк, ул.Желябова, 2, офис 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8 (4742) 27-21-20, 27-41-48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журнал "Неоновый город"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156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28.06.2019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09.07.</w:t>
            </w:r>
          </w:p>
          <w:p w:rsidR="00A85117" w:rsidRPr="009836D8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  <w:tr w:rsidR="00A85117" w:rsidRPr="009836D8" w:rsidTr="00A85117">
        <w:trPr>
          <w:trHeight w:val="845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"Электрограф"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3662001900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394005, г.Воронеж, ул.Вл.Невского, д.48, кв.62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+7(473)246-75-88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газета "Комсомольская правда"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70 (26996)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02.07.2019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05.07.</w:t>
            </w:r>
          </w:p>
          <w:p w:rsidR="00A85117" w:rsidRPr="009836D8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  <w:tr w:rsidR="00A85117" w:rsidRPr="009836D8" w:rsidTr="00A85117">
        <w:trPr>
          <w:trHeight w:val="987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9836D8">
              <w:rPr>
                <w:color w:val="000000"/>
              </w:rPr>
              <w:t>ПромоЭкшн</w:t>
            </w:r>
            <w:proofErr w:type="spellEnd"/>
            <w:r w:rsidRPr="009836D8">
              <w:rPr>
                <w:color w:val="000000"/>
              </w:rPr>
              <w:t>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Полиграфическая организация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7716577338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 xml:space="preserve">129343, г.Москва, ул. </w:t>
            </w:r>
            <w:proofErr w:type="spellStart"/>
            <w:r w:rsidRPr="009836D8">
              <w:rPr>
                <w:color w:val="000000"/>
              </w:rPr>
              <w:t>Уржумская</w:t>
            </w:r>
            <w:proofErr w:type="spellEnd"/>
            <w:r w:rsidRPr="009836D8">
              <w:rPr>
                <w:color w:val="000000"/>
              </w:rPr>
              <w:t>, д.7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8 (495)661-49-70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газета "Московский Комсомолец"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137 (28009)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85117" w:rsidRPr="009836D8" w:rsidRDefault="00A85117" w:rsidP="007C62EA">
            <w:pPr>
              <w:jc w:val="center"/>
              <w:rPr>
                <w:color w:val="000000"/>
              </w:rPr>
            </w:pPr>
            <w:r w:rsidRPr="009836D8">
              <w:rPr>
                <w:color w:val="000000"/>
              </w:rPr>
              <w:t>29.06.2019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718C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05.07.</w:t>
            </w:r>
          </w:p>
          <w:p w:rsidR="00A85117" w:rsidRPr="009836D8" w:rsidRDefault="00AB718C" w:rsidP="00AB71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</w:tr>
    </w:tbl>
    <w:p w:rsidR="00A85117" w:rsidRDefault="00A85117">
      <w:pPr>
        <w:pStyle w:val="a4"/>
        <w:spacing w:line="360" w:lineRule="auto"/>
        <w:jc w:val="right"/>
        <w:rPr>
          <w:color w:val="000000"/>
          <w:sz w:val="24"/>
          <w:szCs w:val="24"/>
        </w:rPr>
      </w:pPr>
    </w:p>
    <w:p w:rsidR="00394E0B" w:rsidRDefault="00394E0B">
      <w:pPr>
        <w:jc w:val="right"/>
        <w:rPr>
          <w:color w:val="000000"/>
          <w:sz w:val="24"/>
          <w:szCs w:val="24"/>
        </w:rPr>
      </w:pPr>
    </w:p>
    <w:sectPr w:rsidR="00394E0B">
      <w:pgSz w:w="16838" w:h="11906" w:orient="landscape"/>
      <w:pgMar w:top="719" w:right="539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7791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3220D"/>
    <w:multiLevelType w:val="hybridMultilevel"/>
    <w:tmpl w:val="7B609A70"/>
    <w:lvl w:ilvl="0" w:tplc="580C3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75781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60C88"/>
    <w:multiLevelType w:val="hybridMultilevel"/>
    <w:tmpl w:val="33849E6A"/>
    <w:lvl w:ilvl="0" w:tplc="BA748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9F3C65"/>
    <w:multiLevelType w:val="hybridMultilevel"/>
    <w:tmpl w:val="FFFC1E4C"/>
    <w:lvl w:ilvl="0" w:tplc="17FA199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3A26148D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256B3D"/>
    <w:multiLevelType w:val="hybridMultilevel"/>
    <w:tmpl w:val="80A8259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0C7F1D"/>
    <w:rsid w:val="00060521"/>
    <w:rsid w:val="000C7F1D"/>
    <w:rsid w:val="00322E97"/>
    <w:rsid w:val="00375495"/>
    <w:rsid w:val="00394E0B"/>
    <w:rsid w:val="00451462"/>
    <w:rsid w:val="007C3688"/>
    <w:rsid w:val="007F0B22"/>
    <w:rsid w:val="008249E3"/>
    <w:rsid w:val="00963534"/>
    <w:rsid w:val="00A25DD6"/>
    <w:rsid w:val="00A85117"/>
    <w:rsid w:val="00AB718C"/>
    <w:rsid w:val="00D0499A"/>
    <w:rsid w:val="00D35D6E"/>
    <w:rsid w:val="00D57445"/>
    <w:rsid w:val="00F72F7D"/>
    <w:rsid w:val="00FE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semiHidden/>
    <w:pPr>
      <w:jc w:val="center"/>
    </w:pPr>
    <w:rPr>
      <w:sz w:val="28"/>
    </w:rPr>
  </w:style>
  <w:style w:type="paragraph" w:styleId="a4">
    <w:name w:val="Body Text Indent"/>
    <w:basedOn w:val="a"/>
    <w:semiHidden/>
    <w:pPr>
      <w:spacing w:after="120"/>
      <w:ind w:left="283"/>
    </w:pPr>
  </w:style>
  <w:style w:type="paragraph" w:styleId="a5">
    <w:name w:val="Body Text"/>
    <w:basedOn w:val="a"/>
    <w:semiHidden/>
    <w:pPr>
      <w:spacing w:after="12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semiHidden/>
    <w:pPr>
      <w:spacing w:line="360" w:lineRule="auto"/>
      <w:ind w:firstLine="540"/>
      <w:jc w:val="both"/>
    </w:pPr>
    <w:rPr>
      <w:bCs/>
      <w:sz w:val="28"/>
    </w:rPr>
  </w:style>
  <w:style w:type="paragraph" w:styleId="3">
    <w:name w:val="Body Text 3"/>
    <w:basedOn w:val="a"/>
    <w:semiHidden/>
    <w:pPr>
      <w:spacing w:after="120"/>
    </w:pPr>
    <w:rPr>
      <w:sz w:val="16"/>
      <w:szCs w:val="16"/>
    </w:rPr>
  </w:style>
  <w:style w:type="character" w:customStyle="1" w:styleId="a8">
    <w:name w:val="Основной текст с отступом Знак"/>
    <w:basedOn w:val="a0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HOME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Customer</dc:creator>
  <cp:lastModifiedBy>user01</cp:lastModifiedBy>
  <cp:revision>3</cp:revision>
  <cp:lastPrinted>2019-07-19T08:00:00Z</cp:lastPrinted>
  <dcterms:created xsi:type="dcterms:W3CDTF">2019-07-19T07:51:00Z</dcterms:created>
  <dcterms:modified xsi:type="dcterms:W3CDTF">2019-07-19T08:00:00Z</dcterms:modified>
</cp:coreProperties>
</file>